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i/>
          <w:noProof/>
          <w:sz w:val="28"/>
        </w:rPr>
      </w:pPr>
      <w:r w:rsidRPr="001F3FF6">
        <w:rPr>
          <w:rFonts w:ascii="Arial" w:eastAsia="Times New Roman" w:hAnsi="Arial"/>
          <w:b/>
          <w:noProof/>
          <w:sz w:val="24"/>
        </w:rPr>
        <w:t>3GPP TSG-SA3 Meeting #98e</w:t>
      </w:r>
      <w:r w:rsidRPr="001F3FF6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1F3FF6">
        <w:rPr>
          <w:rFonts w:ascii="Arial" w:eastAsia="Times New Roman" w:hAnsi="Arial"/>
          <w:b/>
          <w:i/>
          <w:noProof/>
          <w:sz w:val="28"/>
        </w:rPr>
        <w:tab/>
        <w:t>S3-20</w:t>
      </w:r>
      <w:r w:rsidR="008D0CB1">
        <w:rPr>
          <w:rFonts w:ascii="Arial" w:eastAsia="Times New Roman" w:hAnsi="Arial"/>
          <w:b/>
          <w:i/>
          <w:noProof/>
          <w:sz w:val="28"/>
        </w:rPr>
        <w:t>0125</w:t>
      </w:r>
      <w:bookmarkStart w:id="0" w:name="_GoBack"/>
      <w:bookmarkEnd w:id="0"/>
    </w:p>
    <w:p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noProof/>
          <w:sz w:val="24"/>
        </w:rPr>
      </w:pPr>
      <w:r w:rsidRPr="001F3FF6">
        <w:rPr>
          <w:rFonts w:ascii="Arial" w:eastAsia="Times New Roman" w:hAnsi="Arial"/>
          <w:b/>
          <w:noProof/>
          <w:sz w:val="24"/>
        </w:rPr>
        <w:t xml:space="preserve">e-meeting, 2 – 6 March 2020 </w:t>
      </w:r>
      <w:r w:rsidRPr="001F3FF6">
        <w:rPr>
          <w:rFonts w:ascii="Arial" w:eastAsia="Times New Roman" w:hAnsi="Arial"/>
          <w:b/>
          <w:noProof/>
          <w:sz w:val="24"/>
        </w:rPr>
        <w:tab/>
      </w:r>
      <w:r w:rsidRPr="001F3FF6">
        <w:rPr>
          <w:rFonts w:ascii="Arial" w:eastAsia="Batang" w:hAnsi="Arial" w:cs="Arial"/>
          <w:sz w:val="18"/>
          <w:szCs w:val="18"/>
          <w:lang w:eastAsia="zh-CN"/>
        </w:rPr>
        <w:t>(revision of S3-yyxxxx)</w:t>
      </w:r>
    </w:p>
    <w:p w:rsidR="00D10B6A" w:rsidRDefault="00D10B6A" w:rsidP="00D10B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32589675"/>
    </w:p>
    <w:p w:rsidR="00463675" w:rsidRDefault="00854A4C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1"/>
    <w:p w:rsidR="00463675" w:rsidRPr="002E03E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Title:</w:t>
      </w:r>
      <w:r w:rsidRPr="002E03EB">
        <w:rPr>
          <w:rFonts w:ascii="Arial" w:hAnsi="Arial" w:cs="Arial"/>
          <w:b/>
        </w:rPr>
        <w:tab/>
      </w:r>
      <w:r w:rsidR="00D10B6A">
        <w:rPr>
          <w:rFonts w:ascii="Arial" w:hAnsi="Arial" w:cs="Arial"/>
          <w:b/>
          <w:color w:val="FF0000"/>
        </w:rPr>
        <w:t>[DRAFT]</w:t>
      </w:r>
      <w:r w:rsidR="00D10B6A">
        <w:rPr>
          <w:rFonts w:ascii="Arial" w:hAnsi="Arial" w:cs="Arial"/>
          <w:bCs/>
          <w:color w:val="FF0000"/>
        </w:rPr>
        <w:t xml:space="preserve"> </w:t>
      </w:r>
      <w:r w:rsidR="000B15A8">
        <w:rPr>
          <w:rFonts w:ascii="Arial" w:hAnsi="Arial" w:cs="Arial"/>
          <w:bCs/>
        </w:rPr>
        <w:t xml:space="preserve">Reply </w:t>
      </w:r>
      <w:r w:rsidR="000B15A8" w:rsidRPr="000B15A8">
        <w:rPr>
          <w:rFonts w:ascii="Arial" w:hAnsi="Arial" w:cs="Arial"/>
          <w:bCs/>
        </w:rPr>
        <w:t>LS on NR V2X Security issue and PDCP SN size</w:t>
      </w:r>
    </w:p>
    <w:p w:rsidR="000B15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Response to:</w:t>
      </w:r>
      <w:r w:rsidRPr="002E03EB">
        <w:rPr>
          <w:rFonts w:ascii="Arial" w:hAnsi="Arial" w:cs="Arial"/>
          <w:bCs/>
        </w:rPr>
        <w:tab/>
      </w:r>
      <w:r w:rsidR="000B15A8" w:rsidRPr="000B15A8">
        <w:rPr>
          <w:rFonts w:ascii="Arial" w:hAnsi="Arial" w:cs="Arial"/>
          <w:bCs/>
        </w:rPr>
        <w:t xml:space="preserve">LS </w:t>
      </w:r>
      <w:r w:rsidR="000B15A8">
        <w:rPr>
          <w:rFonts w:ascii="Arial" w:hAnsi="Arial" w:cs="Arial"/>
          <w:bCs/>
        </w:rPr>
        <w:t>(</w:t>
      </w:r>
      <w:r w:rsidR="000B15A8" w:rsidRPr="000B15A8">
        <w:rPr>
          <w:rFonts w:ascii="Arial" w:hAnsi="Arial" w:cs="Arial"/>
          <w:bCs/>
        </w:rPr>
        <w:t>R2-1916467</w:t>
      </w:r>
      <w:r w:rsidR="00506E3C">
        <w:rPr>
          <w:rFonts w:ascii="Arial" w:hAnsi="Arial" w:cs="Arial"/>
          <w:bCs/>
        </w:rPr>
        <w:t xml:space="preserve"> and</w:t>
      </w:r>
      <w:r w:rsidR="00506E3C" w:rsidRPr="00506E3C">
        <w:t xml:space="preserve"> </w:t>
      </w:r>
      <w:r w:rsidR="00506E3C" w:rsidRPr="00506E3C">
        <w:rPr>
          <w:rFonts w:ascii="Arial" w:hAnsi="Arial" w:cs="Arial"/>
          <w:bCs/>
        </w:rPr>
        <w:t>R2-1916461</w:t>
      </w:r>
      <w:r w:rsidR="000B15A8">
        <w:rPr>
          <w:rFonts w:ascii="Arial" w:hAnsi="Arial" w:cs="Arial"/>
          <w:bCs/>
        </w:rPr>
        <w:t xml:space="preserve">) </w:t>
      </w:r>
      <w:r w:rsidR="000B15A8" w:rsidRPr="000B15A8">
        <w:rPr>
          <w:rFonts w:ascii="Arial" w:hAnsi="Arial" w:cs="Arial"/>
          <w:bCs/>
        </w:rPr>
        <w:t>on NR V2X Security issue and PDCP SN size</w:t>
      </w:r>
    </w:p>
    <w:p w:rsidR="00463675" w:rsidRPr="002E03EB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E03EB">
        <w:rPr>
          <w:rFonts w:ascii="Arial" w:hAnsi="Arial" w:cs="Arial"/>
          <w:b/>
        </w:rPr>
        <w:t>Release: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Release 16</w:t>
      </w:r>
    </w:p>
    <w:p w:rsidR="00463675" w:rsidRPr="002E03EB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E03EB">
        <w:rPr>
          <w:rFonts w:ascii="Arial" w:hAnsi="Arial" w:cs="Arial"/>
          <w:b/>
        </w:rPr>
        <w:t>Work Item:</w:t>
      </w:r>
      <w:r w:rsidRPr="002E03EB">
        <w:rPr>
          <w:rFonts w:ascii="Arial" w:hAnsi="Arial" w:cs="Arial"/>
          <w:bCs/>
        </w:rPr>
        <w:tab/>
      </w:r>
      <w:r w:rsidR="000B15A8" w:rsidRPr="000B15A8">
        <w:rPr>
          <w:rFonts w:ascii="Arial" w:hAnsi="Arial" w:cs="Arial"/>
          <w:bCs/>
          <w:lang w:eastAsia="zh-CN"/>
        </w:rPr>
        <w:t>5G_V2X_NRSL-Core</w:t>
      </w:r>
    </w:p>
    <w:p w:rsidR="00463675" w:rsidRPr="002E03EB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E03EB">
        <w:rPr>
          <w:rFonts w:ascii="Arial" w:hAnsi="Arial" w:cs="Arial"/>
          <w:b/>
        </w:rPr>
        <w:t>Source: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SA3</w:t>
      </w:r>
    </w:p>
    <w:p w:rsidR="00463675" w:rsidRPr="002E03EB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E03EB">
        <w:rPr>
          <w:rFonts w:ascii="Arial" w:hAnsi="Arial" w:cs="Arial"/>
          <w:b/>
        </w:rPr>
        <w:t>To:</w:t>
      </w:r>
      <w:r w:rsidRPr="002E03EB">
        <w:rPr>
          <w:rFonts w:ascii="Arial" w:hAnsi="Arial" w:cs="Arial"/>
          <w:bCs/>
        </w:rPr>
        <w:tab/>
      </w:r>
      <w:r w:rsidR="000B15A8">
        <w:rPr>
          <w:rFonts w:ascii="Arial" w:hAnsi="Arial" w:cs="Arial"/>
          <w:bCs/>
          <w:lang w:eastAsia="zh-CN"/>
        </w:rPr>
        <w:t>RAN2</w:t>
      </w:r>
    </w:p>
    <w:p w:rsidR="00463675" w:rsidRPr="002E03EB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E03EB">
        <w:rPr>
          <w:rFonts w:ascii="Arial" w:hAnsi="Arial" w:cs="Arial"/>
          <w:b/>
        </w:rPr>
        <w:t>Cc:</w:t>
      </w:r>
      <w:r w:rsidRPr="002E03EB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E03E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Contact Person:</w:t>
      </w:r>
      <w:r w:rsidRPr="002E03EB">
        <w:rPr>
          <w:rFonts w:ascii="Arial" w:hAnsi="Arial" w:cs="Arial"/>
          <w:bCs/>
        </w:rPr>
        <w:tab/>
      </w:r>
    </w:p>
    <w:p w:rsidR="00463675" w:rsidRPr="002E03EB" w:rsidRDefault="00463675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 w:rsidRPr="002E03EB">
        <w:rPr>
          <w:rFonts w:cs="Arial"/>
        </w:rPr>
        <w:t>Name:</w:t>
      </w:r>
      <w:r w:rsidRPr="002E03EB">
        <w:rPr>
          <w:rFonts w:cs="Arial"/>
          <w:b w:val="0"/>
          <w:bCs/>
        </w:rPr>
        <w:tab/>
      </w:r>
      <w:r w:rsidR="001F3FF6">
        <w:rPr>
          <w:rFonts w:cs="Arial"/>
          <w:b w:val="0"/>
          <w:bCs/>
          <w:lang w:eastAsia="zh-CN"/>
        </w:rPr>
        <w:t>Suresh Nair</w:t>
      </w:r>
    </w:p>
    <w:p w:rsidR="00463675" w:rsidRPr="002E03EB" w:rsidRDefault="00463675">
      <w:pPr>
        <w:tabs>
          <w:tab w:val="left" w:pos="2268"/>
          <w:tab w:val="left" w:pos="2694"/>
        </w:tabs>
        <w:ind w:left="567"/>
        <w:rPr>
          <w:rFonts w:ascii="Arial" w:hAnsi="Arial" w:cs="Arial" w:hint="eastAsia"/>
          <w:bCs/>
          <w:lang w:eastAsia="zh-CN"/>
        </w:rPr>
      </w:pPr>
      <w:r w:rsidRPr="002E03EB">
        <w:rPr>
          <w:rFonts w:ascii="Arial" w:hAnsi="Arial" w:cs="Arial"/>
          <w:b/>
        </w:rPr>
        <w:t>Tel. Number:</w:t>
      </w:r>
      <w:r w:rsidRPr="002E03EB">
        <w:rPr>
          <w:rFonts w:ascii="Arial" w:hAnsi="Arial" w:cs="Arial"/>
          <w:bCs/>
        </w:rPr>
        <w:tab/>
      </w:r>
    </w:p>
    <w:p w:rsidR="00463675" w:rsidRPr="002E03EB" w:rsidRDefault="00463675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color w:val="auto"/>
          <w:lang w:eastAsia="zh-CN"/>
        </w:rPr>
      </w:pPr>
      <w:r w:rsidRPr="002E03EB">
        <w:rPr>
          <w:rFonts w:cs="Arial"/>
          <w:color w:val="auto"/>
        </w:rPr>
        <w:t>E-mail Address:</w:t>
      </w:r>
      <w:r w:rsidRPr="002E03EB">
        <w:rPr>
          <w:rFonts w:cs="Arial"/>
          <w:b w:val="0"/>
          <w:bCs/>
          <w:color w:val="auto"/>
        </w:rPr>
        <w:tab/>
      </w:r>
      <w:hyperlink r:id="rId10" w:history="1">
        <w:r w:rsidR="001F3FF6" w:rsidRPr="00D06E76">
          <w:rPr>
            <w:rStyle w:val="Hyperlink"/>
            <w:rFonts w:cs="Arial"/>
            <w:b w:val="0"/>
            <w:bCs/>
          </w:rPr>
          <w:t>suresh.p.nair@nokia.com</w:t>
        </w:r>
      </w:hyperlink>
      <w:r w:rsidR="001F3FF6">
        <w:rPr>
          <w:rFonts w:cs="Arial"/>
          <w:b w:val="0"/>
          <w:bCs/>
          <w:color w:val="auto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6E3C" w:rsidRDefault="00240DBE">
      <w:pPr>
        <w:rPr>
          <w:rFonts w:ascii="Arial" w:hAnsi="Arial" w:cs="Arial"/>
          <w:lang w:eastAsia="zh-CN"/>
        </w:rPr>
      </w:pPr>
      <w:r w:rsidRPr="0007686D">
        <w:rPr>
          <w:rFonts w:ascii="Arial" w:hAnsi="Arial" w:cs="Arial" w:hint="eastAsia"/>
          <w:lang w:eastAsia="zh-CN"/>
        </w:rPr>
        <w:t xml:space="preserve">SA3 </w:t>
      </w:r>
      <w:r w:rsidR="006F361B" w:rsidRPr="0007686D">
        <w:rPr>
          <w:rFonts w:ascii="Arial" w:hAnsi="Arial" w:cs="Arial" w:hint="eastAsia"/>
          <w:lang w:eastAsia="zh-CN"/>
        </w:rPr>
        <w:t xml:space="preserve">thanks </w:t>
      </w:r>
      <w:r w:rsidR="000B15A8">
        <w:rPr>
          <w:rFonts w:ascii="Arial" w:hAnsi="Arial" w:cs="Arial"/>
          <w:lang w:eastAsia="zh-CN"/>
        </w:rPr>
        <w:t>RAN2</w:t>
      </w:r>
      <w:r w:rsidR="006F361B" w:rsidRPr="0007686D">
        <w:rPr>
          <w:rFonts w:ascii="Arial" w:hAnsi="Arial" w:cs="Arial" w:hint="eastAsia"/>
          <w:lang w:eastAsia="zh-CN"/>
        </w:rPr>
        <w:t xml:space="preserve"> for</w:t>
      </w:r>
      <w:r w:rsidRPr="0007686D">
        <w:rPr>
          <w:rFonts w:ascii="Arial" w:hAnsi="Arial" w:cs="Arial" w:hint="eastAsia"/>
          <w:lang w:eastAsia="zh-CN"/>
        </w:rPr>
        <w:t xml:space="preserve"> </w:t>
      </w:r>
      <w:r w:rsidR="00AC147F" w:rsidRPr="0007686D">
        <w:rPr>
          <w:rFonts w:ascii="Arial" w:hAnsi="Arial" w:cs="Arial" w:hint="eastAsia"/>
          <w:lang w:eastAsia="zh-CN"/>
        </w:rPr>
        <w:t>the</w:t>
      </w:r>
      <w:r w:rsidRPr="0007686D">
        <w:rPr>
          <w:rFonts w:ascii="Arial" w:hAnsi="Arial" w:cs="Arial" w:hint="eastAsia"/>
          <w:lang w:eastAsia="zh-CN"/>
        </w:rPr>
        <w:t xml:space="preserve"> LS </w:t>
      </w:r>
      <w:r w:rsidRPr="0007686D">
        <w:rPr>
          <w:rFonts w:ascii="Arial" w:hAnsi="Arial" w:cs="Arial"/>
          <w:lang w:eastAsia="zh-CN"/>
        </w:rPr>
        <w:t>(</w:t>
      </w:r>
      <w:r w:rsidR="000B15A8" w:rsidRPr="000B15A8">
        <w:rPr>
          <w:rFonts w:ascii="Arial" w:hAnsi="Arial" w:cs="Arial"/>
          <w:lang w:eastAsia="zh-CN"/>
        </w:rPr>
        <w:t>R2-1916467</w:t>
      </w:r>
      <w:r w:rsidR="00506E3C">
        <w:rPr>
          <w:rFonts w:ascii="Arial" w:hAnsi="Arial" w:cs="Arial"/>
          <w:lang w:eastAsia="zh-CN"/>
        </w:rPr>
        <w:t xml:space="preserve"> and</w:t>
      </w:r>
      <w:r w:rsidR="00506E3C" w:rsidRPr="00506E3C">
        <w:t xml:space="preserve"> </w:t>
      </w:r>
      <w:r w:rsidR="00506E3C" w:rsidRPr="00506E3C">
        <w:rPr>
          <w:rFonts w:ascii="Arial" w:hAnsi="Arial" w:cs="Arial"/>
          <w:lang w:eastAsia="zh-CN"/>
        </w:rPr>
        <w:t>R2-1916461</w:t>
      </w:r>
      <w:r w:rsidRPr="0007686D">
        <w:rPr>
          <w:rFonts w:ascii="Arial" w:hAnsi="Arial" w:cs="Arial"/>
          <w:lang w:eastAsia="zh-CN"/>
        </w:rPr>
        <w:t>)</w:t>
      </w:r>
      <w:r w:rsidRPr="0007686D">
        <w:rPr>
          <w:rFonts w:ascii="Arial" w:hAnsi="Arial" w:cs="Arial" w:hint="eastAsia"/>
          <w:lang w:eastAsia="zh-CN"/>
        </w:rPr>
        <w:t xml:space="preserve"> on </w:t>
      </w:r>
      <w:r w:rsidR="000B15A8">
        <w:rPr>
          <w:rFonts w:ascii="Arial" w:hAnsi="Arial" w:cs="Arial"/>
          <w:lang w:eastAsia="zh-CN"/>
        </w:rPr>
        <w:t>NR V2X security issue and PDCP SN size</w:t>
      </w:r>
      <w:r w:rsidRPr="0007686D">
        <w:rPr>
          <w:rFonts w:ascii="Arial" w:hAnsi="Arial" w:cs="Arial" w:hint="eastAsia"/>
          <w:lang w:eastAsia="zh-CN"/>
        </w:rPr>
        <w:t>.</w:t>
      </w:r>
    </w:p>
    <w:p w:rsidR="00506E3C" w:rsidRDefault="00506E3C">
      <w:pPr>
        <w:rPr>
          <w:rFonts w:ascii="Arial" w:hAnsi="Arial" w:cs="Arial"/>
          <w:lang w:eastAsia="zh-CN"/>
        </w:rPr>
      </w:pPr>
    </w:p>
    <w:p w:rsidR="000B15A8" w:rsidRDefault="00506E3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the questions in R2-1916467, </w:t>
      </w:r>
      <w:r w:rsidR="006F361B" w:rsidRPr="0007686D">
        <w:rPr>
          <w:rFonts w:ascii="Arial" w:hAnsi="Arial" w:cs="Arial" w:hint="eastAsia"/>
          <w:lang w:eastAsia="zh-CN"/>
        </w:rPr>
        <w:t xml:space="preserve">SA3 </w:t>
      </w:r>
      <w:r w:rsidR="000B15A8">
        <w:rPr>
          <w:rFonts w:ascii="Arial" w:hAnsi="Arial" w:cs="Arial"/>
          <w:lang w:eastAsia="zh-CN"/>
        </w:rPr>
        <w:t xml:space="preserve">would like to point out that </w:t>
      </w:r>
      <w:r w:rsidR="000B15A8" w:rsidRPr="000B15A8">
        <w:rPr>
          <w:rFonts w:ascii="Arial" w:hAnsi="Arial" w:cs="Arial"/>
          <w:lang w:eastAsia="zh-CN"/>
        </w:rPr>
        <w:t xml:space="preserve">18bits </w:t>
      </w:r>
      <w:r w:rsidR="000B15A8">
        <w:rPr>
          <w:rFonts w:ascii="Arial" w:hAnsi="Arial" w:cs="Arial"/>
          <w:lang w:eastAsia="zh-CN"/>
        </w:rPr>
        <w:t xml:space="preserve">PDCP </w:t>
      </w:r>
      <w:r w:rsidR="000B15A8" w:rsidRPr="000B15A8">
        <w:rPr>
          <w:rFonts w:ascii="Arial" w:hAnsi="Arial" w:cs="Arial"/>
          <w:lang w:eastAsia="zh-CN"/>
        </w:rPr>
        <w:t>SN</w:t>
      </w:r>
      <w:r w:rsidR="000B15A8">
        <w:rPr>
          <w:rFonts w:ascii="Arial" w:hAnsi="Arial" w:cs="Arial"/>
          <w:lang w:eastAsia="zh-CN"/>
        </w:rPr>
        <w:t xml:space="preserve"> s</w:t>
      </w:r>
      <w:r w:rsidR="000B15A8" w:rsidRPr="000B15A8">
        <w:rPr>
          <w:rFonts w:ascii="Arial" w:hAnsi="Arial" w:cs="Arial"/>
          <w:lang w:eastAsia="zh-CN"/>
        </w:rPr>
        <w:t xml:space="preserve">ize may be good enough for the groupcast/broadcast SL DRB. </w:t>
      </w:r>
      <w:r w:rsidR="000B15A8">
        <w:rPr>
          <w:rFonts w:ascii="Arial" w:hAnsi="Arial" w:cs="Arial"/>
          <w:lang w:eastAsia="zh-CN"/>
        </w:rPr>
        <w:t>But f</w:t>
      </w:r>
      <w:r w:rsidR="000B15A8" w:rsidRPr="000B15A8">
        <w:rPr>
          <w:rFonts w:ascii="Arial" w:hAnsi="Arial" w:cs="Arial"/>
          <w:lang w:eastAsia="zh-CN"/>
        </w:rPr>
        <w:t xml:space="preserve">or unicast, if 12bits SN size is used, this gives only 4K </w:t>
      </w:r>
      <w:r w:rsidR="002D3ECE">
        <w:rPr>
          <w:rFonts w:ascii="Arial" w:hAnsi="Arial" w:cs="Arial"/>
          <w:lang w:eastAsia="zh-CN"/>
        </w:rPr>
        <w:t xml:space="preserve">of </w:t>
      </w:r>
      <w:r w:rsidR="000B15A8" w:rsidRPr="000B15A8">
        <w:rPr>
          <w:rFonts w:ascii="Arial" w:hAnsi="Arial" w:cs="Arial"/>
          <w:lang w:eastAsia="zh-CN"/>
        </w:rPr>
        <w:t xml:space="preserve">packet range before </w:t>
      </w:r>
      <w:r w:rsidR="002D3ECE">
        <w:rPr>
          <w:rFonts w:ascii="Arial" w:hAnsi="Arial" w:cs="Arial"/>
          <w:lang w:eastAsia="zh-CN"/>
        </w:rPr>
        <w:t>the SN</w:t>
      </w:r>
      <w:r w:rsidR="000B15A8" w:rsidRPr="000B15A8">
        <w:rPr>
          <w:rFonts w:ascii="Arial" w:hAnsi="Arial" w:cs="Arial"/>
          <w:lang w:eastAsia="zh-CN"/>
        </w:rPr>
        <w:t xml:space="preserve"> wrap around. </w:t>
      </w:r>
      <w:r>
        <w:rPr>
          <w:rFonts w:ascii="Arial" w:hAnsi="Arial" w:cs="Arial"/>
          <w:lang w:eastAsia="zh-CN"/>
        </w:rPr>
        <w:t>To avoid key stream repetition</w:t>
      </w:r>
      <w:r w:rsidRPr="00506E3C">
        <w:t xml:space="preserve"> </w:t>
      </w:r>
      <w:r w:rsidRPr="00506E3C">
        <w:rPr>
          <w:rFonts w:ascii="Arial" w:hAnsi="Arial" w:cs="Arial"/>
          <w:lang w:eastAsia="zh-CN"/>
        </w:rPr>
        <w:t>after the wrap around</w:t>
      </w:r>
      <w:r>
        <w:rPr>
          <w:rFonts w:ascii="Arial" w:hAnsi="Arial" w:cs="Arial"/>
          <w:lang w:eastAsia="zh-CN"/>
        </w:rPr>
        <w:t>, either AS k</w:t>
      </w:r>
      <w:r w:rsidR="000B15A8" w:rsidRPr="000B15A8">
        <w:rPr>
          <w:rFonts w:ascii="Arial" w:hAnsi="Arial" w:cs="Arial"/>
          <w:lang w:eastAsia="zh-CN"/>
        </w:rPr>
        <w:t xml:space="preserve">eys need to be refreshed </w:t>
      </w:r>
      <w:r>
        <w:rPr>
          <w:rFonts w:ascii="Arial" w:hAnsi="Arial" w:cs="Arial"/>
          <w:lang w:eastAsia="zh-CN"/>
        </w:rPr>
        <w:t>or bearer id need to change.</w:t>
      </w:r>
    </w:p>
    <w:p w:rsidR="00506E3C" w:rsidRDefault="00506E3C">
      <w:pPr>
        <w:rPr>
          <w:rFonts w:ascii="Arial" w:hAnsi="Arial" w:cs="Arial"/>
          <w:lang w:eastAsia="zh-CN"/>
        </w:rPr>
      </w:pPr>
    </w:p>
    <w:p w:rsidR="00463675" w:rsidRPr="0007686D" w:rsidRDefault="00A7372E">
      <w:pPr>
        <w:rPr>
          <w:rFonts w:ascii="Arial" w:hAnsi="Arial" w:cs="Arial" w:hint="eastAsia"/>
          <w:i/>
          <w:iCs/>
          <w:lang w:eastAsia="zh-CN"/>
        </w:rPr>
      </w:pPr>
      <w:r>
        <w:rPr>
          <w:rFonts w:ascii="Arial" w:hAnsi="Arial" w:cs="Arial"/>
          <w:lang w:eastAsia="zh-CN"/>
        </w:rPr>
        <w:t xml:space="preserve">Regarding the question on </w:t>
      </w:r>
      <w:r w:rsidRPr="00A7372E">
        <w:rPr>
          <w:rFonts w:ascii="Arial" w:hAnsi="Arial" w:cs="Arial"/>
          <w:lang w:eastAsia="zh-CN"/>
        </w:rPr>
        <w:t>security related field</w:t>
      </w:r>
      <w:r>
        <w:rPr>
          <w:rFonts w:ascii="Arial" w:hAnsi="Arial" w:cs="Arial"/>
          <w:lang w:eastAsia="zh-CN"/>
        </w:rPr>
        <w:t>s</w:t>
      </w:r>
      <w:r w:rsidRPr="00A7372E">
        <w:rPr>
          <w:rFonts w:ascii="Arial" w:hAnsi="Arial" w:cs="Arial"/>
          <w:lang w:eastAsia="zh-CN"/>
        </w:rPr>
        <w:t xml:space="preserve"> used in AS layer</w:t>
      </w:r>
      <w:r>
        <w:rPr>
          <w:rFonts w:ascii="Arial" w:hAnsi="Arial" w:cs="Arial"/>
          <w:lang w:eastAsia="zh-CN"/>
        </w:rPr>
        <w:t>, a</w:t>
      </w:r>
      <w:r w:rsidRPr="00A7372E">
        <w:rPr>
          <w:rFonts w:ascii="Arial" w:hAnsi="Arial" w:cs="Arial"/>
          <w:lang w:eastAsia="zh-CN"/>
        </w:rPr>
        <w:t xml:space="preserve">t the V2X PDCP layer, only regular PDCP fields are expected (e.g. MAC-I), no new fields required. Please note </w:t>
      </w:r>
      <w:r w:rsidR="00506E3C">
        <w:rPr>
          <w:rFonts w:ascii="Arial" w:hAnsi="Arial" w:cs="Arial"/>
          <w:lang w:eastAsia="zh-CN"/>
        </w:rPr>
        <w:t xml:space="preserve">that </w:t>
      </w:r>
      <w:r w:rsidRPr="00A7372E">
        <w:rPr>
          <w:rFonts w:ascii="Arial" w:hAnsi="Arial" w:cs="Arial"/>
          <w:lang w:eastAsia="zh-CN"/>
        </w:rPr>
        <w:t>AS security context is established by RRC layer procedures.</w:t>
      </w:r>
    </w:p>
    <w:p w:rsidR="00463675" w:rsidRPr="0007686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7686D" w:rsidRDefault="00463675">
      <w:pPr>
        <w:spacing w:after="120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>2. Actions:</w:t>
      </w:r>
    </w:p>
    <w:p w:rsidR="00463675" w:rsidRPr="0007686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 xml:space="preserve">To </w:t>
      </w:r>
      <w:r w:rsidR="00240DBE" w:rsidRPr="0007686D">
        <w:rPr>
          <w:rFonts w:ascii="Arial" w:hAnsi="Arial" w:cs="Arial" w:hint="eastAsia"/>
          <w:b/>
          <w:lang w:eastAsia="zh-CN"/>
        </w:rPr>
        <w:t>CT1</w:t>
      </w:r>
      <w:r w:rsidRPr="0007686D">
        <w:rPr>
          <w:rFonts w:ascii="Arial" w:hAnsi="Arial" w:cs="Arial"/>
          <w:b/>
        </w:rPr>
        <w:t xml:space="preserve"> group.</w:t>
      </w:r>
    </w:p>
    <w:p w:rsidR="00463675" w:rsidRPr="0007686D" w:rsidRDefault="00463675">
      <w:pPr>
        <w:spacing w:after="120"/>
        <w:ind w:left="993" w:hanging="993"/>
        <w:rPr>
          <w:rFonts w:ascii="Arial" w:hAnsi="Arial" w:cs="Arial" w:hint="eastAsia"/>
          <w:lang w:eastAsia="zh-CN"/>
        </w:rPr>
      </w:pPr>
      <w:r w:rsidRPr="0007686D">
        <w:rPr>
          <w:rFonts w:ascii="Arial" w:hAnsi="Arial" w:cs="Arial"/>
          <w:b/>
        </w:rPr>
        <w:t xml:space="preserve">ACTION: </w:t>
      </w:r>
      <w:r w:rsidRPr="0007686D">
        <w:rPr>
          <w:rFonts w:ascii="Arial" w:hAnsi="Arial" w:cs="Arial"/>
          <w:b/>
        </w:rPr>
        <w:tab/>
      </w:r>
      <w:r w:rsidR="00240DBE" w:rsidRPr="0007686D">
        <w:rPr>
          <w:rFonts w:ascii="Arial" w:hAnsi="Arial" w:cs="Arial" w:hint="eastAsia"/>
          <w:lang w:eastAsia="zh-CN"/>
        </w:rPr>
        <w:t>SA3</w:t>
      </w:r>
      <w:r w:rsidRPr="0007686D">
        <w:rPr>
          <w:rFonts w:ascii="Arial" w:hAnsi="Arial" w:cs="Arial"/>
        </w:rPr>
        <w:t xml:space="preserve"> </w:t>
      </w:r>
      <w:r w:rsidR="00240DBE" w:rsidRPr="0007686D">
        <w:rPr>
          <w:rFonts w:ascii="Arial" w:hAnsi="Arial" w:cs="Arial" w:hint="eastAsia"/>
          <w:lang w:eastAsia="zh-CN"/>
        </w:rPr>
        <w:t xml:space="preserve">kindly </w:t>
      </w:r>
      <w:r w:rsidRPr="0007686D">
        <w:rPr>
          <w:rFonts w:ascii="Arial" w:hAnsi="Arial" w:cs="Arial"/>
        </w:rPr>
        <w:t xml:space="preserve">asks </w:t>
      </w:r>
      <w:r w:rsidR="00A7372E">
        <w:rPr>
          <w:rFonts w:ascii="Arial" w:hAnsi="Arial" w:cs="Arial"/>
          <w:lang w:eastAsia="zh-CN"/>
        </w:rPr>
        <w:t>RAN2</w:t>
      </w:r>
      <w:r w:rsidRPr="0007686D">
        <w:rPr>
          <w:rFonts w:ascii="Arial" w:hAnsi="Arial" w:cs="Arial"/>
        </w:rPr>
        <w:t xml:space="preserve"> to </w:t>
      </w:r>
      <w:r w:rsidR="00240DBE" w:rsidRPr="0007686D">
        <w:rPr>
          <w:rFonts w:ascii="Arial" w:hAnsi="Arial" w:cs="Arial" w:hint="eastAsia"/>
          <w:lang w:eastAsia="zh-CN"/>
        </w:rPr>
        <w:t xml:space="preserve">take the </w:t>
      </w:r>
      <w:r w:rsidR="00AC147F" w:rsidRPr="0007686D">
        <w:rPr>
          <w:rFonts w:ascii="Arial" w:hAnsi="Arial" w:cs="Arial" w:hint="eastAsia"/>
          <w:lang w:eastAsia="zh-CN"/>
        </w:rPr>
        <w:t xml:space="preserve">information </w:t>
      </w:r>
      <w:r w:rsidR="00240DBE" w:rsidRPr="0007686D">
        <w:rPr>
          <w:rFonts w:ascii="Arial" w:hAnsi="Arial" w:cs="Arial" w:hint="eastAsia"/>
          <w:lang w:eastAsia="zh-CN"/>
        </w:rPr>
        <w:t>above into account</w:t>
      </w:r>
      <w:r w:rsidR="00AC147F" w:rsidRPr="0007686D">
        <w:rPr>
          <w:rFonts w:ascii="Arial" w:hAnsi="Arial" w:cs="Arial" w:hint="eastAsia"/>
          <w:lang w:eastAsia="zh-CN"/>
        </w:rPr>
        <w:t xml:space="preserve"> in their future work</w:t>
      </w:r>
      <w:r w:rsidR="00240DBE" w:rsidRPr="0007686D">
        <w:rPr>
          <w:rFonts w:ascii="Arial" w:hAnsi="Arial" w:cs="Arial" w:hint="eastAsia"/>
          <w:lang w:eastAsia="zh-CN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1F3FF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D10B6A" w:rsidRDefault="00D10B6A" w:rsidP="00D10B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:rsidR="001F3FF6" w:rsidRDefault="001F3FF6" w:rsidP="001F3F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>
        <w:rPr>
          <w:rFonts w:ascii="Arial" w:hAnsi="Arial" w:cs="Arial"/>
          <w:bCs/>
          <w:lang w:val="en-US"/>
        </w:rPr>
        <w:tab/>
        <w:t>06 – 10 Jul 2020</w:t>
      </w:r>
      <w:r>
        <w:rPr>
          <w:rFonts w:ascii="Arial" w:hAnsi="Arial" w:cs="Arial"/>
          <w:bCs/>
          <w:lang w:val="en-US"/>
        </w:rPr>
        <w:tab/>
        <w:t>Bath, GB</w:t>
      </w:r>
    </w:p>
    <w:p w:rsidR="00854A4C" w:rsidRPr="00352216" w:rsidRDefault="00854A4C" w:rsidP="00D10B6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DA6" w:rsidRDefault="001D7DA6">
      <w:r>
        <w:separator/>
      </w:r>
    </w:p>
  </w:endnote>
  <w:endnote w:type="continuationSeparator" w:id="0">
    <w:p w:rsidR="001D7DA6" w:rsidRDefault="001D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6D" w:rsidRDefault="00A45D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6D" w:rsidRDefault="00A45D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6D" w:rsidRDefault="00A45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DA6" w:rsidRDefault="001D7DA6">
      <w:r>
        <w:separator/>
      </w:r>
    </w:p>
  </w:footnote>
  <w:footnote w:type="continuationSeparator" w:id="0">
    <w:p w:rsidR="001D7DA6" w:rsidRDefault="001D7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6D" w:rsidRDefault="00A45D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6D" w:rsidRDefault="00A45D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D6D" w:rsidRDefault="00A45D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D74"/>
    <w:rsid w:val="0005033C"/>
    <w:rsid w:val="00055E61"/>
    <w:rsid w:val="000675CF"/>
    <w:rsid w:val="0007686D"/>
    <w:rsid w:val="000B15A8"/>
    <w:rsid w:val="000B4CEE"/>
    <w:rsid w:val="000E6967"/>
    <w:rsid w:val="00140BF3"/>
    <w:rsid w:val="0014395A"/>
    <w:rsid w:val="00152407"/>
    <w:rsid w:val="001A16DF"/>
    <w:rsid w:val="001A52C4"/>
    <w:rsid w:val="001D78DC"/>
    <w:rsid w:val="001D7DA6"/>
    <w:rsid w:val="001F3FF6"/>
    <w:rsid w:val="00203910"/>
    <w:rsid w:val="00216CBC"/>
    <w:rsid w:val="00240DBE"/>
    <w:rsid w:val="0024384A"/>
    <w:rsid w:val="00243DA8"/>
    <w:rsid w:val="00276AA3"/>
    <w:rsid w:val="002A4D53"/>
    <w:rsid w:val="002D2E86"/>
    <w:rsid w:val="002D3ECE"/>
    <w:rsid w:val="002E03EB"/>
    <w:rsid w:val="002E2155"/>
    <w:rsid w:val="00303632"/>
    <w:rsid w:val="00317291"/>
    <w:rsid w:val="003228C6"/>
    <w:rsid w:val="00323434"/>
    <w:rsid w:val="00335732"/>
    <w:rsid w:val="00352216"/>
    <w:rsid w:val="00390857"/>
    <w:rsid w:val="003E6FAA"/>
    <w:rsid w:val="004317CE"/>
    <w:rsid w:val="00463675"/>
    <w:rsid w:val="004943E5"/>
    <w:rsid w:val="00506E3C"/>
    <w:rsid w:val="005159CB"/>
    <w:rsid w:val="0052555D"/>
    <w:rsid w:val="0057333E"/>
    <w:rsid w:val="0058033A"/>
    <w:rsid w:val="005A0CA0"/>
    <w:rsid w:val="00611454"/>
    <w:rsid w:val="00663B5C"/>
    <w:rsid w:val="00671DA4"/>
    <w:rsid w:val="006B0ADD"/>
    <w:rsid w:val="006F361B"/>
    <w:rsid w:val="0075582C"/>
    <w:rsid w:val="00757CAC"/>
    <w:rsid w:val="007B0A37"/>
    <w:rsid w:val="007B0C75"/>
    <w:rsid w:val="007C405A"/>
    <w:rsid w:val="007D4F09"/>
    <w:rsid w:val="00802C0A"/>
    <w:rsid w:val="00854A4C"/>
    <w:rsid w:val="00876A59"/>
    <w:rsid w:val="008C2E84"/>
    <w:rsid w:val="008D0CB1"/>
    <w:rsid w:val="008E56D8"/>
    <w:rsid w:val="008F5623"/>
    <w:rsid w:val="00923E7C"/>
    <w:rsid w:val="009316F5"/>
    <w:rsid w:val="00955A5C"/>
    <w:rsid w:val="009830C3"/>
    <w:rsid w:val="009B2A3D"/>
    <w:rsid w:val="009D2270"/>
    <w:rsid w:val="009D39F8"/>
    <w:rsid w:val="009E4C31"/>
    <w:rsid w:val="009E6485"/>
    <w:rsid w:val="00A11B98"/>
    <w:rsid w:val="00A16857"/>
    <w:rsid w:val="00A248E5"/>
    <w:rsid w:val="00A25B42"/>
    <w:rsid w:val="00A33173"/>
    <w:rsid w:val="00A45D6D"/>
    <w:rsid w:val="00A7372E"/>
    <w:rsid w:val="00A90F3E"/>
    <w:rsid w:val="00AB5931"/>
    <w:rsid w:val="00AC147F"/>
    <w:rsid w:val="00AC4204"/>
    <w:rsid w:val="00AE762B"/>
    <w:rsid w:val="00AF3DE3"/>
    <w:rsid w:val="00B16DF8"/>
    <w:rsid w:val="00B20432"/>
    <w:rsid w:val="00B31A86"/>
    <w:rsid w:val="00B452C1"/>
    <w:rsid w:val="00B829D5"/>
    <w:rsid w:val="00BA7AD0"/>
    <w:rsid w:val="00C25A22"/>
    <w:rsid w:val="00C33DD7"/>
    <w:rsid w:val="00C64F60"/>
    <w:rsid w:val="00C73006"/>
    <w:rsid w:val="00C93AA6"/>
    <w:rsid w:val="00CF1C48"/>
    <w:rsid w:val="00CF5826"/>
    <w:rsid w:val="00D10B6A"/>
    <w:rsid w:val="00D863B0"/>
    <w:rsid w:val="00E07A35"/>
    <w:rsid w:val="00E54C91"/>
    <w:rsid w:val="00E84DA8"/>
    <w:rsid w:val="00EB46C6"/>
    <w:rsid w:val="00EB592B"/>
    <w:rsid w:val="00EB678C"/>
    <w:rsid w:val="00EC4403"/>
    <w:rsid w:val="00F118FE"/>
    <w:rsid w:val="00F3124E"/>
    <w:rsid w:val="00F44280"/>
    <w:rsid w:val="00F54951"/>
    <w:rsid w:val="00F607FC"/>
    <w:rsid w:val="00F61C85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29D715E"/>
  <w15:chartTrackingRefBased/>
  <w15:docId w15:val="{9D841DF6-21E6-4416-B17A-19FE045D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F3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suresh.p.nair@nokia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e5d5dc5ce9230d922006b12311dd75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9a35b15201b932f715854d26e790449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856766-F7D3-40E5-9F28-96487183F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7FA184-039C-42F4-9F61-11D5BA104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9D9C4-27B4-4F18-AB44-4CD4AED3AE2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cc01d59-85de-4ef9-881e-76d8b6a6f84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6881346</vt:i4>
      </vt:variant>
      <vt:variant>
        <vt:i4>0</vt:i4>
      </vt:variant>
      <vt:variant>
        <vt:i4>0</vt:i4>
      </vt:variant>
      <vt:variant>
        <vt:i4>5</vt:i4>
      </vt:variant>
      <vt:variant>
        <vt:lpwstr>mailto:suresh.p.nair@nokia.com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Nair, Suresh P. (Nokia - US/Murray Hill)</cp:lastModifiedBy>
  <cp:revision>2</cp:revision>
  <cp:lastPrinted>2002-04-23T13:10:00Z</cp:lastPrinted>
  <dcterms:created xsi:type="dcterms:W3CDTF">2020-02-21T03:19:00Z</dcterms:created>
  <dcterms:modified xsi:type="dcterms:W3CDTF">2020-02-21T03:19:00Z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